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10932EDB" w:rsidR="00022728" w:rsidRPr="00556373" w:rsidRDefault="00E8408B" w:rsidP="00022728">
      <w:pPr>
        <w:pStyle w:val="CRCoverPage"/>
        <w:tabs>
          <w:tab w:val="right" w:pos="9639"/>
        </w:tabs>
        <w:spacing w:after="0"/>
        <w:rPr>
          <w:b/>
          <w:i/>
          <w:sz w:val="28"/>
        </w:rPr>
      </w:pPr>
      <w:r>
        <w:rPr>
          <w:b/>
          <w:noProof/>
          <w:sz w:val="24"/>
        </w:rPr>
        <w:t>3GPP TSG-RAN WG2 Meeting #12</w:t>
      </w:r>
      <w:r w:rsidR="002B2D7E">
        <w:rPr>
          <w:b/>
          <w:noProof/>
          <w:sz w:val="24"/>
        </w:rPr>
        <w:t>8</w:t>
      </w:r>
      <w:r w:rsidR="00022728" w:rsidRPr="00556373">
        <w:rPr>
          <w:b/>
          <w:i/>
          <w:sz w:val="28"/>
          <w:lang w:eastAsia="zh-TW"/>
        </w:rPr>
        <w:tab/>
      </w:r>
      <w:r w:rsidR="003F4CFD">
        <w:rPr>
          <w:rFonts w:cs="Arial"/>
          <w:b/>
          <w:i/>
          <w:sz w:val="28"/>
          <w:lang w:eastAsia="zh-TW"/>
        </w:rPr>
        <w:t>R2-2410180</w:t>
      </w:r>
    </w:p>
    <w:p w14:paraId="1AC7CEB5" w14:textId="735CF1A9" w:rsidR="00022728" w:rsidRPr="00620B46" w:rsidRDefault="0098237F" w:rsidP="00022728">
      <w:pPr>
        <w:pStyle w:val="CRCoverPage"/>
        <w:spacing w:after="0"/>
      </w:pPr>
      <w:r w:rsidRPr="0098237F">
        <w:rPr>
          <w:rFonts w:eastAsia="MS Mincho"/>
          <w:b/>
          <w:sz w:val="24"/>
          <w:szCs w:val="24"/>
          <w:lang w:eastAsia="en-GB"/>
        </w:rPr>
        <w:t>Orlando, USA, Nov</w:t>
      </w:r>
      <w:r w:rsidR="00011882" w:rsidRPr="00071383">
        <w:rPr>
          <w:rFonts w:eastAsia="MS Mincho"/>
          <w:b/>
          <w:sz w:val="24"/>
          <w:szCs w:val="24"/>
          <w:lang w:eastAsia="en-GB"/>
        </w:rPr>
        <w:t xml:space="preserve"> </w:t>
      </w:r>
      <w:r>
        <w:rPr>
          <w:rFonts w:eastAsia="MS Mincho"/>
          <w:b/>
          <w:sz w:val="24"/>
          <w:szCs w:val="24"/>
          <w:lang w:eastAsia="en-GB"/>
        </w:rPr>
        <w:t>18</w:t>
      </w:r>
      <w:r w:rsidRPr="0098237F">
        <w:rPr>
          <w:rFonts w:eastAsia="MS Mincho"/>
          <w:b/>
          <w:sz w:val="24"/>
          <w:szCs w:val="24"/>
          <w:vertAlign w:val="superscript"/>
          <w:lang w:eastAsia="en-GB"/>
        </w:rPr>
        <w:t>th</w:t>
      </w:r>
      <w:r>
        <w:rPr>
          <w:rFonts w:eastAsia="MS Mincho"/>
          <w:b/>
          <w:sz w:val="24"/>
          <w:szCs w:val="24"/>
          <w:lang w:eastAsia="en-GB"/>
        </w:rPr>
        <w:t xml:space="preserve"> – 22</w:t>
      </w:r>
      <w:r w:rsidRPr="0098237F">
        <w:rPr>
          <w:rFonts w:eastAsia="MS Mincho"/>
          <w:b/>
          <w:sz w:val="24"/>
          <w:szCs w:val="24"/>
          <w:vertAlign w:val="superscript"/>
          <w:lang w:eastAsia="en-GB"/>
        </w:rPr>
        <w:t>nd</w:t>
      </w:r>
      <w:r w:rsidR="00011882" w:rsidRPr="00071383">
        <w:rPr>
          <w:rFonts w:eastAsia="MS Mincho"/>
          <w:b/>
          <w:sz w:val="24"/>
          <w:szCs w:val="24"/>
          <w:lang w:eastAsia="en-GB"/>
        </w:rPr>
        <w:t>, 2024</w:t>
      </w:r>
      <w:r w:rsidR="00011882">
        <w:rPr>
          <w:rFonts w:eastAsia="MS Mincho"/>
          <w:b/>
          <w:sz w:val="24"/>
          <w:szCs w:val="24"/>
          <w:lang w:eastAsia="en-GB"/>
        </w:rPr>
        <w:t xml:space="preserve">             </w:t>
      </w:r>
      <w:r w:rsidR="00022728">
        <w:rPr>
          <w:b/>
          <w:noProof/>
          <w:sz w:val="24"/>
          <w:lang w:eastAsia="zh-TW"/>
        </w:rPr>
        <w:tab/>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0B4A21C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D32CAF">
        <w:rPr>
          <w:rFonts w:ascii="Arial" w:hAnsi="Arial" w:cs="Arial"/>
          <w:sz w:val="22"/>
          <w:szCs w:val="22"/>
          <w:lang w:eastAsia="zh-TW"/>
        </w:rPr>
        <w:t>6.3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88AE79"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DD5105">
        <w:rPr>
          <w:rFonts w:ascii="Arial" w:hAnsi="Arial" w:cs="Arial"/>
          <w:sz w:val="22"/>
          <w:szCs w:val="22"/>
          <w:lang w:eastAsia="zh-TW"/>
        </w:rPr>
        <w:t>L1 measurement reporting</w:t>
      </w:r>
      <w:r w:rsidR="00385084">
        <w:rPr>
          <w:rFonts w:ascii="Arial" w:hAnsi="Arial" w:cs="Arial"/>
          <w:sz w:val="22"/>
          <w:szCs w:val="22"/>
          <w:lang w:eastAsia="zh-TW"/>
        </w:rPr>
        <w:t xml:space="preserve">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4807FFCE"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RAN2#127bis, L1 event triggered report for LTM was discussed and several topics were postponed, including detailed designed of TTT</w:t>
      </w:r>
      <w:r w:rsidR="00B95079">
        <w:rPr>
          <w:rFonts w:ascii="Times New Roman" w:hAnsi="Times New Roman" w:cs="Times New Roman"/>
          <w:sz w:val="22"/>
        </w:rPr>
        <w:t xml:space="preserve"> and contents of MR MAC CE:</w:t>
      </w:r>
    </w:p>
    <w:p w14:paraId="19C5959A" w14:textId="75ED5CA5" w:rsidR="00D540E6" w:rsidRDefault="00D540E6" w:rsidP="00FC5609">
      <w:pPr>
        <w:spacing w:before="240"/>
        <w:rPr>
          <w:rFonts w:ascii="Times New Roman" w:hAnsi="Times New Roman" w:cs="Times New Roman"/>
          <w:sz w:val="22"/>
        </w:rPr>
      </w:pP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1556B8AD" w14:textId="77777777" w:rsidR="00B95079" w:rsidRPr="00B95079" w:rsidRDefault="00B95079" w:rsidP="00B95079">
            <w:pPr>
              <w:widowControl/>
              <w:tabs>
                <w:tab w:val="left" w:pos="1622"/>
              </w:tabs>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 xml:space="preserve">7. TTT operation per beam or per cell (for a candidate cell)? </w:t>
            </w:r>
          </w:p>
          <w:p w14:paraId="3AF78C68"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Option1: Per beam (P1 in R2-2408260, MediaTek)</w:t>
            </w:r>
          </w:p>
          <w:p w14:paraId="45D2372A"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Option2: Per cell (P2 in R2-2408525, ZTE)</w:t>
            </w:r>
          </w:p>
          <w:p w14:paraId="7495DE59" w14:textId="77777777" w:rsidR="002017E7"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p>
          <w:p w14:paraId="215FCBF3" w14:textId="77777777" w:rsidR="00B95079" w:rsidRPr="00B95079" w:rsidRDefault="00B95079" w:rsidP="00B95079">
            <w:pPr>
              <w:widowControl/>
              <w:tabs>
                <w:tab w:val="left" w:pos="1622"/>
              </w:tabs>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8. TTT operation on current beam changing</w:t>
            </w:r>
          </w:p>
          <w:p w14:paraId="731FEB70"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Option1: TTT is not reset (P1 in R2-2408613, NEC)</w:t>
            </w:r>
          </w:p>
          <w:p w14:paraId="2A981070"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Option2: TTT is reset (P4 in R2-2408948, Nokia)</w:t>
            </w:r>
          </w:p>
          <w:p w14:paraId="26BB7021"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7FC97ADA" w14:textId="77777777" w:rsidR="00B95079" w:rsidRPr="00B95079" w:rsidRDefault="00B95079" w:rsidP="00B95079">
            <w:pPr>
              <w:widowControl/>
              <w:tabs>
                <w:tab w:val="num" w:pos="1619"/>
              </w:tabs>
              <w:spacing w:before="60"/>
              <w:ind w:left="1619" w:hanging="360"/>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 xml:space="preserve">We will make decision next meeting. </w:t>
            </w:r>
          </w:p>
          <w:p w14:paraId="4E4AAE44" w14:textId="77777777" w:rsidR="00B95079" w:rsidRDefault="00B95079"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rPr>
              <w:t>…</w:t>
            </w:r>
          </w:p>
          <w:p w14:paraId="4B7F8727" w14:textId="77777777" w:rsidR="00B95079" w:rsidRPr="00B95079" w:rsidRDefault="00B95079" w:rsidP="00B95079">
            <w:pPr>
              <w:widowControl/>
              <w:tabs>
                <w:tab w:val="left" w:pos="1622"/>
              </w:tabs>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12. Contents of MR MAC CE</w:t>
            </w:r>
          </w:p>
          <w:p w14:paraId="7670AED8" w14:textId="77777777" w:rsidR="00B95079" w:rsidRPr="00B95079" w:rsidRDefault="00B95079" w:rsidP="00B95079">
            <w:pPr>
              <w:widowControl/>
              <w:tabs>
                <w:tab w:val="left" w:pos="1622"/>
              </w:tabs>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12.2 Additional information</w:t>
            </w:r>
          </w:p>
          <w:p w14:paraId="48C0179E" w14:textId="1747B09C"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Pr>
                <w:rFonts w:ascii="Arial" w:eastAsia="MS Mincho" w:hAnsi="Arial" w:cs="Times New Roman"/>
                <w:b/>
                <w:kern w:val="0"/>
                <w:sz w:val="20"/>
                <w:szCs w:val="24"/>
                <w:lang w:val="en-GB" w:eastAsia="en-GB"/>
              </w:rPr>
              <w:t>…</w:t>
            </w:r>
          </w:p>
          <w:p w14:paraId="0C56E503"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7C9C6B0B" w14:textId="77777777" w:rsidR="00B95079" w:rsidRPr="00B95079" w:rsidRDefault="00B95079" w:rsidP="00B95079">
            <w:pPr>
              <w:widowControl/>
              <w:tabs>
                <w:tab w:val="left" w:pos="1622"/>
              </w:tabs>
              <w:ind w:left="1253"/>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B. Multiple serving beams (up to N) (P13 in R2-2408759, Ericsson)</w:t>
            </w:r>
          </w:p>
          <w:p w14:paraId="17C385BA"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Proposal 13: The network can configure the UE to report the serving cell in the event-triggered L1 measurement report.</w:t>
            </w:r>
          </w:p>
          <w:p w14:paraId="42EDE672"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3BAE6DE5" w14:textId="77777777" w:rsidR="00B95079" w:rsidRPr="00B95079" w:rsidRDefault="00B95079" w:rsidP="00B95079">
            <w:pPr>
              <w:widowControl/>
              <w:tabs>
                <w:tab w:val="num" w:pos="1619"/>
              </w:tabs>
              <w:spacing w:before="60"/>
              <w:ind w:left="1619" w:hanging="360"/>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 xml:space="preserve">Noted. </w:t>
            </w:r>
          </w:p>
          <w:p w14:paraId="2DBAB2CC"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6E6A1652"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xml:space="preserve">[Samsung]: Do not see a need. In event triggered MR, the UE doesn’t distinguish separate beams from the serving cell. UE just measure current beam whatever is. It’s different than Rel-18 LTM. [Apple]: Agree with Samsung. [Huawei]: Assume there is no real difference </w:t>
            </w:r>
            <w:r w:rsidRPr="00B95079">
              <w:rPr>
                <w:rFonts w:ascii="Arial" w:eastAsia="MS Mincho" w:hAnsi="Arial" w:cs="Times New Roman"/>
                <w:kern w:val="0"/>
                <w:sz w:val="20"/>
                <w:szCs w:val="24"/>
                <w:lang w:val="en-GB" w:eastAsia="en-GB"/>
              </w:rPr>
              <w:lastRenderedPageBreak/>
              <w:t xml:space="preserve">between Rel-18 LTM and Rel-19 LTM. [OPPO]: Agree with Samsung, Apple. [Xiaomi]: Feel sympathy on the proposal. It could be helpful if supported. [LG]: Assume no additional efforts to support it. [Apple]: For the serving cell, we already have beam management. If needed, we can count on it. [Nokia]: Agree with Samsung and Apple. [Qualcomm]: One thing clear is that we shouldn’t do additional measurements on the serving beams for event triggered MR. [MediaTek]: If multiple serving beams are included in LTM resource configuration, then anyway the UE will perform measurement on each serving beam. [Ericsson]: Proposal is made based on the assumption NW configures serving cell into a candidate configuration also. </w:t>
            </w:r>
          </w:p>
          <w:p w14:paraId="76E73C4D"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20014133" w14:textId="77777777" w:rsidR="00B95079" w:rsidRPr="00B95079" w:rsidRDefault="00B95079" w:rsidP="00B95079">
            <w:pPr>
              <w:widowControl/>
              <w:tabs>
                <w:tab w:val="left" w:pos="1622"/>
              </w:tabs>
              <w:ind w:left="1253"/>
              <w:rPr>
                <w:rFonts w:ascii="Arial" w:eastAsia="MS Mincho" w:hAnsi="Arial" w:cs="Times New Roman"/>
                <w:b/>
                <w:kern w:val="0"/>
                <w:sz w:val="20"/>
                <w:szCs w:val="24"/>
                <w:lang w:val="en-GB" w:eastAsia="en-GB"/>
              </w:rPr>
            </w:pPr>
            <w:r w:rsidRPr="00B95079">
              <w:rPr>
                <w:rFonts w:ascii="Arial" w:eastAsia="MS Mincho" w:hAnsi="Arial" w:cs="Times New Roman"/>
                <w:b/>
                <w:kern w:val="0"/>
                <w:sz w:val="20"/>
                <w:szCs w:val="24"/>
                <w:lang w:val="en-GB" w:eastAsia="en-GB"/>
              </w:rPr>
              <w:t>C. Candidate beams (P12 in R2-2407988, CATT) (P6-7 in R2-2408499, OPPO)</w:t>
            </w:r>
          </w:p>
          <w:p w14:paraId="6B2EF24E"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Candidate beams (i.e., beams associated to the same event configuration) which have fulfilled the event condition are included in the MAC CE measurement report according to limitation on the max number of candidate beams configured by NW.</w:t>
            </w:r>
          </w:p>
          <w:p w14:paraId="03127DB2"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Other candidate beams (even though they haven’t fulfilled the event condition) can be included according to limitation on the max number of candidate beams configured by NW.</w:t>
            </w:r>
          </w:p>
          <w:p w14:paraId="776CC3BE"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229E4511"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r w:rsidRPr="00B95079">
              <w:rPr>
                <w:rFonts w:ascii="Arial" w:eastAsia="MS Mincho" w:hAnsi="Arial" w:cs="Times New Roman"/>
                <w:kern w:val="0"/>
                <w:sz w:val="20"/>
                <w:szCs w:val="24"/>
                <w:lang w:val="en-GB" w:eastAsia="en-GB"/>
              </w:rPr>
              <w:t xml:space="preserve">[Session chair]: It was already included as FFS in the previous discussion, so let’s skip it. </w:t>
            </w:r>
          </w:p>
          <w:p w14:paraId="2CCC5D17" w14:textId="77777777" w:rsidR="00B95079" w:rsidRPr="00B95079" w:rsidRDefault="00B95079" w:rsidP="00B95079">
            <w:pPr>
              <w:widowControl/>
              <w:tabs>
                <w:tab w:val="left" w:pos="1622"/>
              </w:tabs>
              <w:ind w:left="1253"/>
              <w:rPr>
                <w:rFonts w:ascii="Arial" w:eastAsia="MS Mincho" w:hAnsi="Arial" w:cs="Times New Roman"/>
                <w:kern w:val="0"/>
                <w:sz w:val="20"/>
                <w:szCs w:val="24"/>
                <w:lang w:val="en-GB" w:eastAsia="en-GB"/>
              </w:rPr>
            </w:pPr>
          </w:p>
          <w:p w14:paraId="7EB0E111" w14:textId="388480B7" w:rsidR="00B95079" w:rsidRPr="003F6DD6" w:rsidRDefault="00B95079" w:rsidP="002017E7">
            <w:pPr>
              <w:widowControl/>
              <w:overflowPunct w:val="0"/>
              <w:autoSpaceDE w:val="0"/>
              <w:autoSpaceDN w:val="0"/>
              <w:adjustRightInd w:val="0"/>
              <w:spacing w:after="180"/>
              <w:ind w:left="568" w:hanging="284"/>
              <w:textAlignment w:val="baseline"/>
              <w:rPr>
                <w:rFonts w:ascii="Times New Roman" w:hAnsi="Times New Roman"/>
                <w:sz w:val="22"/>
              </w:rPr>
            </w:pPr>
          </w:p>
        </w:tc>
      </w:tr>
    </w:tbl>
    <w:p w14:paraId="130F5BC1" w14:textId="2B6BAB4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continue to discuss details for L1 measurement report for LTM</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476DCB6A" w:rsidR="004E3252" w:rsidRDefault="0058362E"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TTT operation for event-triggered report</w:t>
      </w:r>
    </w:p>
    <w:p w14:paraId="5A2185B0" w14:textId="0E347BB4" w:rsidR="0058362E" w:rsidRDefault="003905D0" w:rsidP="004E3252">
      <w:pPr>
        <w:spacing w:after="240"/>
        <w:jc w:val="both"/>
        <w:rPr>
          <w:rFonts w:ascii="Times New Roman" w:hAnsi="Times New Roman" w:cs="Times New Roman"/>
          <w:sz w:val="22"/>
          <w:lang w:val="en-GB"/>
        </w:rPr>
      </w:pPr>
      <w:r>
        <w:rPr>
          <w:rFonts w:ascii="Times New Roman" w:hAnsi="Times New Roman" w:cs="Times New Roman"/>
          <w:sz w:val="22"/>
          <w:lang w:val="en-GB"/>
        </w:rPr>
        <w:t>During the previous meeting, TTT operation regarding beam change was discussed. In our view, the intention for a network to provide a Serving Cell beam change is mostly to provide/activate a beam with better quality for the UE. It would be redundant and could cause extra reporting overhead if the UE continues the TTT eval</w:t>
      </w:r>
      <w:r w:rsidR="00EB1923">
        <w:rPr>
          <w:rFonts w:ascii="Times New Roman" w:hAnsi="Times New Roman" w:cs="Times New Roman"/>
          <w:sz w:val="22"/>
          <w:lang w:val="en-GB"/>
        </w:rPr>
        <w:t xml:space="preserve">uation after the </w:t>
      </w:r>
      <w:r w:rsidR="004F4605">
        <w:rPr>
          <w:rFonts w:ascii="Times New Roman" w:hAnsi="Times New Roman" w:cs="Times New Roman"/>
          <w:sz w:val="22"/>
          <w:lang w:val="en-GB"/>
        </w:rPr>
        <w:t xml:space="preserve">Serving Cell </w:t>
      </w:r>
      <w:r w:rsidR="00EB1923">
        <w:rPr>
          <w:rFonts w:ascii="Times New Roman" w:hAnsi="Times New Roman" w:cs="Times New Roman"/>
          <w:sz w:val="22"/>
          <w:lang w:val="en-GB"/>
        </w:rPr>
        <w:t>beam changes. For example</w:t>
      </w:r>
      <w:r>
        <w:rPr>
          <w:rFonts w:ascii="Times New Roman" w:hAnsi="Times New Roman" w:cs="Times New Roman"/>
          <w:sz w:val="22"/>
          <w:lang w:val="en-GB"/>
        </w:rPr>
        <w:t>,</w:t>
      </w:r>
      <w:r w:rsidR="00505DE2">
        <w:rPr>
          <w:rFonts w:ascii="Times New Roman" w:hAnsi="Times New Roman" w:cs="Times New Roman"/>
          <w:sz w:val="22"/>
          <w:lang w:val="en-GB"/>
        </w:rPr>
        <w:t xml:space="preserve"> as depicted in Fig.1, </w:t>
      </w:r>
      <w:r w:rsidR="00EB1923">
        <w:rPr>
          <w:rFonts w:ascii="Times New Roman" w:hAnsi="Times New Roman" w:cs="Times New Roman"/>
          <w:sz w:val="22"/>
          <w:lang w:val="en-GB"/>
        </w:rPr>
        <w:t xml:space="preserve">the UE will trigger unnecessary beam report </w:t>
      </w:r>
      <w:r w:rsidR="004F4605">
        <w:rPr>
          <w:rFonts w:ascii="Times New Roman" w:hAnsi="Times New Roman" w:cs="Times New Roman" w:hint="eastAsia"/>
          <w:sz w:val="22"/>
          <w:lang w:val="en-GB"/>
        </w:rPr>
        <w:t>d</w:t>
      </w:r>
      <w:r w:rsidR="004F4605">
        <w:rPr>
          <w:rFonts w:ascii="Times New Roman" w:hAnsi="Times New Roman" w:cs="Times New Roman"/>
          <w:sz w:val="22"/>
          <w:lang w:val="en-GB"/>
        </w:rPr>
        <w:t xml:space="preserve">ue to insufficient evaluation time of the new current beam, e.g. </w:t>
      </w:r>
      <w:r>
        <w:rPr>
          <w:rFonts w:ascii="Times New Roman" w:hAnsi="Times New Roman" w:cs="Times New Roman"/>
          <w:sz w:val="22"/>
          <w:lang w:val="en-GB"/>
        </w:rPr>
        <w:t xml:space="preserve">the </w:t>
      </w:r>
      <w:r w:rsidR="00EB1923">
        <w:rPr>
          <w:rFonts w:ascii="Times New Roman" w:hAnsi="Times New Roman" w:cs="Times New Roman"/>
          <w:sz w:val="22"/>
          <w:lang w:val="en-GB"/>
        </w:rPr>
        <w:t xml:space="preserve">quality of the </w:t>
      </w:r>
      <w:r>
        <w:rPr>
          <w:rFonts w:ascii="Times New Roman" w:hAnsi="Times New Roman" w:cs="Times New Roman"/>
          <w:sz w:val="22"/>
          <w:lang w:val="en-GB"/>
        </w:rPr>
        <w:t xml:space="preserve">new current beam </w:t>
      </w:r>
      <w:r w:rsidR="00EB1923">
        <w:rPr>
          <w:rFonts w:ascii="Times New Roman" w:hAnsi="Times New Roman" w:cs="Times New Roman"/>
          <w:sz w:val="22"/>
          <w:lang w:val="en-GB"/>
        </w:rPr>
        <w:t>meet the event condition for a short period of time</w:t>
      </w:r>
      <w:r w:rsidR="00505DE2">
        <w:rPr>
          <w:rFonts w:ascii="Times New Roman" w:hAnsi="Times New Roman" w:cs="Times New Roman"/>
          <w:sz w:val="22"/>
          <w:lang w:val="en-GB"/>
        </w:rPr>
        <w:t xml:space="preserve"> even though the quality of the beam is becoming better afterwards</w:t>
      </w:r>
      <w:r w:rsidR="00EB1923">
        <w:rPr>
          <w:rFonts w:ascii="Times New Roman" w:hAnsi="Times New Roman" w:cs="Times New Roman"/>
          <w:sz w:val="22"/>
          <w:lang w:val="en-GB"/>
        </w:rPr>
        <w:t>. In</w:t>
      </w:r>
      <w:r w:rsidR="0058362E" w:rsidRPr="0058362E">
        <w:rPr>
          <w:rFonts w:ascii="Times New Roman" w:hAnsi="Times New Roman" w:cs="Times New Roman"/>
          <w:sz w:val="22"/>
          <w:lang w:val="en-GB"/>
        </w:rPr>
        <w:t xml:space="preserve"> order to avoid </w:t>
      </w:r>
      <w:r w:rsidR="00505DE2">
        <w:rPr>
          <w:rFonts w:ascii="Times New Roman" w:hAnsi="Times New Roman" w:cs="Times New Roman"/>
          <w:sz w:val="22"/>
          <w:lang w:val="en-GB"/>
        </w:rPr>
        <w:t xml:space="preserve">unwanted </w:t>
      </w:r>
      <w:r w:rsidR="0058362E" w:rsidRPr="0058362E">
        <w:rPr>
          <w:rFonts w:ascii="Times New Roman" w:hAnsi="Times New Roman" w:cs="Times New Roman"/>
          <w:sz w:val="22"/>
          <w:lang w:val="en-GB"/>
        </w:rPr>
        <w:t xml:space="preserve">triggering of beam report, it is proposed that in response to </w:t>
      </w:r>
      <w:r w:rsidR="00EB1923">
        <w:rPr>
          <w:rFonts w:ascii="Times New Roman" w:hAnsi="Times New Roman" w:cs="Times New Roman"/>
          <w:sz w:val="22"/>
          <w:lang w:val="en-GB"/>
        </w:rPr>
        <w:t xml:space="preserve">a current beam change of a Serving Cell, </w:t>
      </w:r>
      <w:r w:rsidR="004F4605">
        <w:rPr>
          <w:rFonts w:ascii="Times New Roman" w:hAnsi="Times New Roman" w:cs="Times New Roman"/>
          <w:sz w:val="22"/>
          <w:lang w:val="en-GB"/>
        </w:rPr>
        <w:t xml:space="preserve">corresponding </w:t>
      </w:r>
      <w:r w:rsidR="00EB1923">
        <w:rPr>
          <w:rFonts w:ascii="Times New Roman" w:hAnsi="Times New Roman" w:cs="Times New Roman"/>
          <w:sz w:val="22"/>
          <w:lang w:val="en-GB"/>
        </w:rPr>
        <w:t xml:space="preserve">TTT </w:t>
      </w:r>
      <w:r w:rsidR="00F518F3">
        <w:rPr>
          <w:rFonts w:ascii="Times New Roman" w:hAnsi="Times New Roman" w:cs="Times New Roman" w:hint="eastAsia"/>
          <w:sz w:val="22"/>
          <w:lang w:val="en-GB"/>
        </w:rPr>
        <w:t>o</w:t>
      </w:r>
      <w:r w:rsidR="00F518F3">
        <w:rPr>
          <w:rFonts w:ascii="Times New Roman" w:hAnsi="Times New Roman" w:cs="Times New Roman"/>
          <w:sz w:val="22"/>
          <w:lang w:val="en-GB"/>
        </w:rPr>
        <w:t xml:space="preserve">f triggering events with evaluation related to Serving Cell quality (i.e., LTM2, LTM3, and LTM5) should be </w:t>
      </w:r>
      <w:r w:rsidR="00EB1923">
        <w:rPr>
          <w:rFonts w:ascii="Times New Roman" w:hAnsi="Times New Roman" w:cs="Times New Roman"/>
          <w:sz w:val="22"/>
          <w:lang w:val="en-GB"/>
        </w:rPr>
        <w:t>reset.</w:t>
      </w:r>
    </w:p>
    <w:p w14:paraId="0BA5FF82" w14:textId="75AEA6AD" w:rsidR="00EB1923" w:rsidRDefault="00EB1923" w:rsidP="00EB1923">
      <w:pPr>
        <w:spacing w:after="240"/>
        <w:jc w:val="center"/>
      </w:pPr>
      <w:r>
        <w:object w:dxaOrig="4620" w:dyaOrig="2632" w14:anchorId="203E7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31.75pt" o:ole="">
            <v:imagedata r:id="rId8" o:title=""/>
          </v:shape>
          <o:OLEObject Type="Embed" ProgID="Visio.Drawing.11" ShapeID="_x0000_i1025" DrawAspect="Content" ObjectID="_1792507847" r:id="rId9"/>
        </w:object>
      </w:r>
    </w:p>
    <w:p w14:paraId="483D204D" w14:textId="76FE8B97" w:rsidR="00EB1923" w:rsidRPr="0058362E" w:rsidRDefault="00EB1923" w:rsidP="00EB1923">
      <w:pPr>
        <w:spacing w:after="240"/>
        <w:jc w:val="center"/>
        <w:rPr>
          <w:rFonts w:ascii="Times New Roman" w:hAnsi="Times New Roman" w:cs="Times New Roman"/>
          <w:sz w:val="22"/>
          <w:lang w:val="en-GB"/>
        </w:rPr>
      </w:pPr>
      <w:r>
        <w:t>Fig. 1</w:t>
      </w:r>
    </w:p>
    <w:p w14:paraId="19F9BA7E" w14:textId="0E7A5AAC" w:rsidR="00F67E2E" w:rsidRPr="00F67E2E" w:rsidRDefault="00666EDE" w:rsidP="0058362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0058362E">
        <w:rPr>
          <w:rFonts w:ascii="Times New Roman" w:hAnsi="Times New Roman" w:cs="Times New Roman"/>
          <w:b/>
          <w:sz w:val="22"/>
          <w:lang w:val="en-GB"/>
        </w:rPr>
        <w:t>In response to a current beam change</w:t>
      </w:r>
      <w:r w:rsidR="003905D0">
        <w:rPr>
          <w:rFonts w:ascii="Times New Roman" w:hAnsi="Times New Roman" w:cs="Times New Roman"/>
          <w:b/>
          <w:sz w:val="22"/>
          <w:lang w:val="en-GB"/>
        </w:rPr>
        <w:t xml:space="preserve"> of a Serving Cell</w:t>
      </w:r>
      <w:r w:rsidR="0058362E">
        <w:rPr>
          <w:rFonts w:ascii="Times New Roman" w:hAnsi="Times New Roman" w:cs="Times New Roman"/>
          <w:b/>
          <w:sz w:val="22"/>
          <w:lang w:val="en-GB"/>
        </w:rPr>
        <w:t xml:space="preserve">, TTT </w:t>
      </w:r>
      <w:r w:rsidR="00F518F3">
        <w:rPr>
          <w:rFonts w:ascii="Times New Roman" w:hAnsi="Times New Roman" w:cs="Times New Roman"/>
          <w:b/>
          <w:sz w:val="22"/>
          <w:lang w:val="en-GB"/>
        </w:rPr>
        <w:t>associated with trigger event LTM2, LTM3, and LTM5 should be</w:t>
      </w:r>
      <w:r w:rsidR="00EB1923">
        <w:rPr>
          <w:rFonts w:ascii="Times New Roman" w:hAnsi="Times New Roman" w:cs="Times New Roman"/>
          <w:b/>
          <w:sz w:val="22"/>
          <w:lang w:val="en-GB"/>
        </w:rPr>
        <w:t xml:space="preserve"> </w:t>
      </w:r>
      <w:r w:rsidR="0058362E">
        <w:rPr>
          <w:rFonts w:ascii="Times New Roman" w:hAnsi="Times New Roman" w:cs="Times New Roman"/>
          <w:b/>
          <w:sz w:val="22"/>
          <w:lang w:val="en-GB"/>
        </w:rPr>
        <w:t>is reset.</w:t>
      </w:r>
    </w:p>
    <w:p w14:paraId="31DC9611" w14:textId="1EDAEE9B" w:rsidR="00346871" w:rsidRDefault="00346871" w:rsidP="0034687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Content of MR MAC CE for LTM</w:t>
      </w:r>
    </w:p>
    <w:p w14:paraId="06E41CC3" w14:textId="66E8DD2A" w:rsidR="00346871" w:rsidRDefault="00346871" w:rsidP="0029483D">
      <w:pPr>
        <w:spacing w:after="240"/>
        <w:jc w:val="both"/>
        <w:rPr>
          <w:rFonts w:ascii="Times New Roman" w:hAnsi="Times New Roman" w:cs="Times New Roman"/>
          <w:sz w:val="22"/>
          <w:lang w:val="en-GB"/>
        </w:rPr>
      </w:pPr>
      <w:r w:rsidRPr="006D02B0">
        <w:rPr>
          <w:rFonts w:ascii="Times New Roman" w:eastAsia="Yu Mincho" w:hAnsi="Times New Roman" w:cs="Times New Roman"/>
          <w:sz w:val="22"/>
          <w:lang w:eastAsia="ja-JP"/>
        </w:rPr>
        <w:t xml:space="preserve">In the previous meeting, it was agreed that </w:t>
      </w:r>
      <w:r w:rsidR="006D02B0" w:rsidRPr="006D02B0">
        <w:rPr>
          <w:rFonts w:ascii="Times New Roman" w:eastAsia="Yu Mincho" w:hAnsi="Times New Roman" w:cs="Times New Roman"/>
          <w:sz w:val="22"/>
          <w:lang w:eastAsia="ja-JP"/>
        </w:rPr>
        <w:t>beam information, beam quality of N beams</w:t>
      </w:r>
      <w:r w:rsidR="0029483D">
        <w:rPr>
          <w:rFonts w:ascii="Times New Roman" w:eastAsia="Yu Mincho" w:hAnsi="Times New Roman" w:cs="Times New Roman"/>
          <w:sz w:val="22"/>
          <w:lang w:eastAsia="ja-JP"/>
        </w:rPr>
        <w:t>, where N is configured by NW</w:t>
      </w:r>
      <w:r w:rsidR="006D02B0" w:rsidRPr="006D02B0">
        <w:rPr>
          <w:rFonts w:ascii="Times New Roman" w:eastAsia="Yu Mincho" w:hAnsi="Times New Roman" w:cs="Times New Roman"/>
          <w:sz w:val="22"/>
          <w:lang w:eastAsia="ja-JP"/>
        </w:rPr>
        <w:t xml:space="preserve">, and triggered event information are included </w:t>
      </w:r>
      <w:r w:rsidR="0029483D">
        <w:rPr>
          <w:rFonts w:ascii="Times New Roman" w:eastAsia="Yu Mincho" w:hAnsi="Times New Roman" w:cs="Times New Roman"/>
          <w:sz w:val="22"/>
          <w:lang w:eastAsia="ja-JP"/>
        </w:rPr>
        <w:t xml:space="preserve">in the MAC CE </w:t>
      </w:r>
      <w:r w:rsidR="006D02B0" w:rsidRPr="006D02B0">
        <w:rPr>
          <w:rFonts w:ascii="Times New Roman" w:eastAsia="Yu Mincho" w:hAnsi="Times New Roman" w:cs="Times New Roman"/>
          <w:sz w:val="22"/>
          <w:lang w:eastAsia="ja-JP"/>
        </w:rPr>
        <w:t xml:space="preserve">as baseline. </w:t>
      </w:r>
      <w:r w:rsidR="0029483D">
        <w:rPr>
          <w:rFonts w:ascii="Times New Roman" w:eastAsia="Yu Mincho" w:hAnsi="Times New Roman" w:cs="Times New Roman"/>
          <w:sz w:val="22"/>
          <w:lang w:eastAsia="ja-JP"/>
        </w:rPr>
        <w:t>Since MR for LTM is transmitted via MAC CE, one issue could occur is when an available UL grant cannot accommodate all information generated by the UE (e.g., cannot accommodate beam information of all N beams). Therefore, we propose to support truncated format of MR MAC CE for LTM. How to determine the order to include different beam information into truncated MAC CE can be further discussed.</w:t>
      </w:r>
    </w:p>
    <w:p w14:paraId="362E7D1C" w14:textId="3A9BBA96"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29483D">
        <w:rPr>
          <w:rFonts w:ascii="Times New Roman" w:hAnsi="Times New Roman" w:cs="Times New Roman"/>
          <w:b/>
          <w:sz w:val="22"/>
          <w:lang w:val="en-GB"/>
        </w:rPr>
        <w:t>Support truncated format of MR MAC CE for LTM</w:t>
      </w:r>
      <w:r w:rsidRPr="00185137">
        <w:rPr>
          <w:rFonts w:ascii="Times New Roman" w:hAnsi="Times New Roman" w:cs="Times New Roman"/>
          <w:b/>
          <w:sz w:val="22"/>
          <w:lang w:val="en-GB"/>
        </w:rPr>
        <w:t>.</w:t>
      </w:r>
      <w:r w:rsidR="0029483D">
        <w:rPr>
          <w:rFonts w:ascii="Times New Roman" w:hAnsi="Times New Roman" w:cs="Times New Roman"/>
          <w:b/>
          <w:sz w:val="22"/>
          <w:lang w:val="en-GB"/>
        </w:rPr>
        <w:t xml:space="preserve"> Detail FFS.</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34B18E82" w14:textId="06F52765" w:rsidR="0029483D" w:rsidRPr="00F67E2E" w:rsidRDefault="0029483D" w:rsidP="0029483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In response to a current beam change of a Serving Cell, TTT </w:t>
      </w:r>
      <w:r w:rsidR="00D730A8">
        <w:rPr>
          <w:rFonts w:ascii="Times New Roman" w:hAnsi="Times New Roman" w:cs="Times New Roman"/>
          <w:b/>
          <w:sz w:val="22"/>
          <w:lang w:val="en-GB"/>
        </w:rPr>
        <w:t xml:space="preserve">associated with trigger event LTM2, LTM3, and LTM5 should be </w:t>
      </w:r>
      <w:bookmarkStart w:id="0" w:name="_GoBack"/>
      <w:bookmarkEnd w:id="0"/>
      <w:r>
        <w:rPr>
          <w:rFonts w:ascii="Times New Roman" w:hAnsi="Times New Roman" w:cs="Times New Roman"/>
          <w:b/>
          <w:sz w:val="22"/>
          <w:lang w:val="en-GB"/>
        </w:rPr>
        <w:t>is reset.</w:t>
      </w:r>
    </w:p>
    <w:p w14:paraId="1AB4E3CD" w14:textId="77777777" w:rsidR="0029483D" w:rsidRDefault="0029483D" w:rsidP="0029483D">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Support truncated format of MR MAC CE for LTM</w:t>
      </w:r>
      <w:r w:rsidRPr="00185137">
        <w:rPr>
          <w:rFonts w:ascii="Times New Roman" w:hAnsi="Times New Roman" w:cs="Times New Roman"/>
          <w:b/>
          <w:sz w:val="22"/>
          <w:lang w:val="en-GB"/>
        </w:rPr>
        <w:t>.</w:t>
      </w:r>
      <w:r>
        <w:rPr>
          <w:rFonts w:ascii="Times New Roman" w:hAnsi="Times New Roman" w:cs="Times New Roman"/>
          <w:b/>
          <w:sz w:val="22"/>
          <w:lang w:val="en-GB"/>
        </w:rPr>
        <w:t xml:space="preserve"> Detail FFS.</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95240" w14:textId="77777777" w:rsidR="0073185D" w:rsidRDefault="0073185D" w:rsidP="006105B4">
      <w:r>
        <w:separator/>
      </w:r>
    </w:p>
  </w:endnote>
  <w:endnote w:type="continuationSeparator" w:id="0">
    <w:p w14:paraId="50CBE3C4" w14:textId="77777777" w:rsidR="0073185D" w:rsidRDefault="0073185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E5234" w14:textId="77777777" w:rsidR="0073185D" w:rsidRDefault="0073185D" w:rsidP="006105B4">
      <w:r>
        <w:separator/>
      </w:r>
    </w:p>
  </w:footnote>
  <w:footnote w:type="continuationSeparator" w:id="0">
    <w:p w14:paraId="266FA577" w14:textId="77777777" w:rsidR="0073185D" w:rsidRDefault="0073185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89F"/>
    <w:rsid w:val="005354D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95ED5"/>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09E0"/>
    <w:rsid w:val="00E91028"/>
    <w:rsid w:val="00E93F70"/>
    <w:rsid w:val="00EA2FF9"/>
    <w:rsid w:val="00EA340F"/>
    <w:rsid w:val="00EA3F53"/>
    <w:rsid w:val="00EA44B2"/>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18F3"/>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A49AC-E845-49F9-844F-39B4DF0F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ASUSTeK-Xinra_c2</cp:lastModifiedBy>
  <cp:revision>3</cp:revision>
  <dcterms:created xsi:type="dcterms:W3CDTF">2024-11-07T08:24:00Z</dcterms:created>
  <dcterms:modified xsi:type="dcterms:W3CDTF">2024-11-07T09:32:00Z</dcterms:modified>
</cp:coreProperties>
</file>